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29 мая 2012 г. N 24361</w:t>
      </w: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ОКАЗАНИЯ ПЕДИАТРИЧЕСКОЙ ПОМОЩИ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педиатрической помощи согласно приложению.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ПОРЯДОК ОКАЗАНИЯ ПЕДИАТРИЧЕСКОЙ ПОМОЩИ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педиатрическая помощь оказывается в виде: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первичной</w:t>
        </w:r>
      </w:hyperlink>
      <w:r>
        <w:rPr>
          <w:rFonts w:ascii="Calibri" w:hAnsi="Calibri" w:cs="Calibri"/>
        </w:rPr>
        <w:t xml:space="preserve"> медико-санитарной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скорой</w:t>
        </w:r>
      </w:hyperlink>
      <w:r>
        <w:rPr>
          <w:rFonts w:ascii="Calibri" w:hAnsi="Calibri" w:cs="Calibri"/>
        </w:rPr>
        <w:t>, в том числе специализированной, медицинской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специализированной</w:t>
        </w:r>
      </w:hyperlink>
      <w:r>
        <w:rPr>
          <w:rFonts w:ascii="Calibri" w:hAnsi="Calibri" w:cs="Calibri"/>
        </w:rPr>
        <w:t>, в том числе высокотехнологичной, медицинской помощи.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педиатрическая помощь может оказываться в следующих условиях: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включает: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Первичная медико-санитарная помощь оказывается в амбулаторных условиях и в условиях дневного стационара.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Первичная медико-санитарная помощь детскому населению при детских болезнях в амбулаторных условиях оказывается </w:t>
      </w:r>
      <w:hyperlink r:id="rId9" w:history="1">
        <w:r>
          <w:rPr>
            <w:rFonts w:ascii="Calibri" w:hAnsi="Calibri" w:cs="Calibri"/>
            <w:color w:val="0000FF"/>
          </w:rPr>
          <w:t>врачами-педиатрами участковыми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врачами общей практики</w:t>
        </w:r>
      </w:hyperlink>
      <w:r>
        <w:rPr>
          <w:rFonts w:ascii="Calibri" w:hAnsi="Calibri" w:cs="Calibri"/>
        </w:rPr>
        <w:t xml:space="preserve"> (семейными врачами), врачами-специалистами, соответствующим средним медицинским персоналом.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врачам-специалистам медицинских организаций по специальностям, предусмотренным </w:t>
      </w:r>
      <w:hyperlink r:id="rId11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 и от 15 марта 2011 г. N 202н (зарегистрирован Минюстом России 4 апреля 2011 г., регистрационный N 20390).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Плановая педиатрическая медицинская помощь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</w:t>
      </w:r>
      <w:r>
        <w:rPr>
          <w:rFonts w:ascii="Calibri" w:hAnsi="Calibri" w:cs="Calibri"/>
        </w:rPr>
        <w:lastRenderedPageBreak/>
        <w:t>определенное время не повлечет за собой ухудшение состояния ребенка, угрозу его жизни и здоровью.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Дети с детскими болезнями по медицинским показаниям направляются на восстановительное лечение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Медицинские организации, оказывающие педиатрическую помощь, осуществляют свою деятельность в соответствии с </w:t>
      </w:r>
      <w:hyperlink w:anchor="Par7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1382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Приложение N 1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73"/>
      <w:bookmarkEnd w:id="4"/>
      <w:r>
        <w:rPr>
          <w:rFonts w:ascii="Calibri" w:hAnsi="Calibri" w:cs="Calibri"/>
        </w:rPr>
        <w:t>ПРАВИЛА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ВРАЧА-ПЕДИАТРА УЧАСТКОВОГО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кабинета </w:t>
      </w:r>
      <w:hyperlink r:id="rId14" w:history="1">
        <w:r>
          <w:rPr>
            <w:rFonts w:ascii="Calibri" w:hAnsi="Calibri" w:cs="Calibri"/>
            <w:color w:val="0000FF"/>
          </w:rPr>
          <w:t>врача-педиатра участкового</w:t>
        </w:r>
      </w:hyperlink>
      <w:r>
        <w:rPr>
          <w:rFonts w:ascii="Calibri" w:hAnsi="Calibri" w:cs="Calibri"/>
        </w:rPr>
        <w:t>, который является структурным подразделением медицинской организации.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врача-педиатра участкового Кабинета назначается специалист, соответствующий </w:t>
      </w:r>
      <w:hyperlink r:id="rId15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медицинского персонала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ar122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Кабинета осуществляется в соответствии со стандартом оснащения, предусмотренным </w:t>
      </w:r>
      <w:hyperlink w:anchor="Par153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динамическое наблюдение за физическим и нервно-психическим развитием </w:t>
      </w:r>
      <w:r>
        <w:rPr>
          <w:rFonts w:ascii="Calibri" w:hAnsi="Calibri" w:cs="Calibri"/>
        </w:rPr>
        <w:lastRenderedPageBreak/>
        <w:t>прикрепленного детского населения;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первичного патронажа новорожденных и детей раннего возраста, беременных;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осмотры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иммунопрофилактики;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работы по охране репродуктивного здоровья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детей на консультации к врачам-специалистам по специальностям, предусмотренным </w:t>
      </w:r>
      <w:hyperlink r:id="rId17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при наличии медицинских показаний на стационарное лечение;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диагностической и лечебной работы в амбулаторных условиях;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осмотры и оздоровление детей перед поступлением их в образовательные организации;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выполнения </w:t>
      </w:r>
      <w:hyperlink r:id="rId18" w:history="1">
        <w:r>
          <w:rPr>
            <w:rFonts w:ascii="Calibri" w:hAnsi="Calibri" w:cs="Calibri"/>
            <w:color w:val="0000FF"/>
          </w:rPr>
          <w:t>индивидуальных программ реабилитации</w:t>
        </w:r>
      </w:hyperlink>
      <w:r>
        <w:rPr>
          <w:rFonts w:ascii="Calibri" w:hAnsi="Calibri" w:cs="Calibri"/>
        </w:rPr>
        <w:t xml:space="preserve"> детей-инвалидов;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стационара на дому;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медицинской документации детей на санаторно-курортное лечение;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профилактике и раннему выявлению у детей гепатита B и C, ВИЧ-инфекции и туберкулеза;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врачебного консультирования и профессиональной ориентации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санитарно-просветительной работы с детьми и родителями </w:t>
      </w:r>
      <w:hyperlink r:id="rId19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по вопросам профилактики детских болезней и формированию здорового образа жизни;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санитарно-гигиенического воспитания и обучения детей и их родителей (законных представителей);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отчетов о деятельности Кабинета в установленном порядке;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противоэпидемических и профилактических мероприятий в очагах инфекционных заболеваний.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13"/>
      <w:bookmarkEnd w:id="5"/>
      <w:r>
        <w:rPr>
          <w:rFonts w:ascii="Calibri" w:hAnsi="Calibri" w:cs="Calibri"/>
        </w:rPr>
        <w:t>Приложение N 2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22"/>
      <w:bookmarkEnd w:id="6"/>
      <w:r>
        <w:rPr>
          <w:rFonts w:ascii="Calibri" w:hAnsi="Calibri" w:cs="Calibri"/>
        </w:rPr>
        <w:t>РЕКОМЕНДУЕМЫЕ ШТАТНЫЕ НОРМАТИВЫ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КАБИНЕТА ВРАЧА-ПЕДИАТРА УЧАСТКОВОГО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6"/>
        <w:gridCol w:w="3822"/>
      </w:tblGrid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участковый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прикрепленного детского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врача-педиатра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участкового   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штатную единицу врача-педиатра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участкового               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44"/>
      <w:bookmarkEnd w:id="7"/>
      <w:r>
        <w:rPr>
          <w:rFonts w:ascii="Calibri" w:hAnsi="Calibri" w:cs="Calibri"/>
        </w:rPr>
        <w:t>Приложение N 3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53"/>
      <w:bookmarkEnd w:id="8"/>
      <w:r>
        <w:rPr>
          <w:rFonts w:ascii="Calibri" w:hAnsi="Calibri" w:cs="Calibri"/>
        </w:rPr>
        <w:t>СТАНДАРТ ОСНАЩЕНИЯ КАБИНЕТА ВРАЧА-ПЕДИАТРА УЧАСТКОВОГО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врача-педиатра участкового </w:t>
            </w:r>
            <w:hyperlink w:anchor="Par2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02"/>
      <w:bookmarkEnd w:id="9"/>
      <w:r>
        <w:rPr>
          <w:rFonts w:ascii="Calibri" w:hAnsi="Calibri" w:cs="Calibri"/>
        </w:rPr>
        <w:t>&lt;*&gt; Набор врача-педиатра участкового с целью оказания медицинской помощи на дому включает стетофонендоскоп или стетоскоп, одноразовые шприцы (2 мл), термометр медицинский, шпатели, перевязочный материал (бинт, вата) и лекарственные средства.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08"/>
      <w:bookmarkEnd w:id="10"/>
      <w:r>
        <w:rPr>
          <w:rFonts w:ascii="Calibri" w:hAnsi="Calibri" w:cs="Calibri"/>
        </w:rPr>
        <w:t>Приложение N 4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</w:t>
      </w:r>
      <w:hyperlink r:id="rId21" w:history="1">
        <w:r>
          <w:rPr>
            <w:rFonts w:ascii="Calibri" w:hAnsi="Calibri" w:cs="Calibri"/>
            <w:color w:val="0000FF"/>
          </w:rPr>
          <w:t>детской поликлиники</w:t>
        </w:r>
      </w:hyperlink>
      <w:r>
        <w:rPr>
          <w:rFonts w:ascii="Calibri" w:hAnsi="Calibri" w:cs="Calibri"/>
        </w:rPr>
        <w:t xml:space="preserve"> (отделения) в медицинских организациях.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не предусматривающей круглосуточного медицинского наблюдения и лечения.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главного врача Поликлиники назначается специалист, соответствующий </w:t>
      </w:r>
      <w:hyperlink r:id="rId22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rPr>
          <w:rFonts w:ascii="Calibri" w:hAnsi="Calibri" w:cs="Calibri"/>
        </w:rPr>
        <w:lastRenderedPageBreak/>
        <w:t xml:space="preserve">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отделением Поликлиники назначается специалист, соответствующий </w:t>
      </w:r>
      <w:hyperlink r:id="rId24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Рекомендуемые штатные нормативы медицинского персонала и стандарт оснащения Поликлиники предусмотрены </w:t>
      </w:r>
      <w:hyperlink w:anchor="Par291" w:history="1">
        <w:r>
          <w:rPr>
            <w:rFonts w:ascii="Calibri" w:hAnsi="Calibri" w:cs="Calibri"/>
            <w:color w:val="0000FF"/>
          </w:rPr>
          <w:t>приложениями N 5</w:t>
        </w:r>
      </w:hyperlink>
      <w:r>
        <w:rPr>
          <w:rFonts w:ascii="Calibri" w:hAnsi="Calibri" w:cs="Calibri"/>
        </w:rPr>
        <w:t xml:space="preserve"> - </w:t>
      </w:r>
      <w:hyperlink w:anchor="Par51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структуре Поликлиники рекомендуется предусматривать: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административно-хозяйственное отделение;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лечебно-профилактическое отделение (педиатрическое), включающее: </w:t>
      </w:r>
      <w:hyperlink w:anchor="Par73" w:history="1">
        <w:r>
          <w:rPr>
            <w:rFonts w:ascii="Calibri" w:hAnsi="Calibri" w:cs="Calibri"/>
            <w:color w:val="0000FF"/>
          </w:rPr>
          <w:t>кабинеты</w:t>
        </w:r>
      </w:hyperlink>
      <w:r>
        <w:rPr>
          <w:rFonts w:ascii="Calibri" w:hAnsi="Calibri" w:cs="Calibri"/>
        </w:rPr>
        <w:t xml:space="preserve"> врачей-педиатров участковых, кабинет здорового ребенка, </w:t>
      </w:r>
      <w:hyperlink r:id="rId26" w:history="1">
        <w:r>
          <w:rPr>
            <w:rFonts w:ascii="Calibri" w:hAnsi="Calibri" w:cs="Calibri"/>
            <w:color w:val="0000FF"/>
          </w:rPr>
          <w:t>прививочный кабинет</w:t>
        </w:r>
      </w:hyperlink>
      <w:r>
        <w:rPr>
          <w:rFonts w:ascii="Calibri" w:hAnsi="Calibri" w:cs="Calibri"/>
        </w:rPr>
        <w:t>, процедурную;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неотложной медицинской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восстановительной медицины;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медико-социальной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организации медицинской помощи детям в образовательных учреждениях;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охраны зрения;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аллергодиагностики;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ингаляционный кабинет;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физиотерапевтическое отделение (кабинет);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лечебной физкультуры;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массажа;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централизованное стерилизационное отделение.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Поликлиника осуществляет следующие функции: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профилактической, консультативно-диагностической и лечебной помощи прикрепленному детскому населению;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патронажа беременных врачом-педиатром участковым;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первичного патронажа новорожденных и детей до года жизни;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аудиологического скрининга новорожденным и детям первого года жизни, не </w:t>
      </w:r>
      <w:r>
        <w:rPr>
          <w:rFonts w:ascii="Calibri" w:hAnsi="Calibri" w:cs="Calibri"/>
        </w:rPr>
        <w:lastRenderedPageBreak/>
        <w:t>прошедшим обследование на нарушение слуха в родовспомогательном учреждении;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передачи информации о новорожденных и детях первого года жизни с нарушениями слуха, выявленных при проведении аудиологического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профилактических осмотров детей, в том числе в образовательных учреждениях;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санитарно-гигиенического воспитания и обучения детей и их родителей </w:t>
      </w:r>
      <w:hyperlink r:id="rId2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>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за детьми, занимающимися физической культурой и спортом;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иммунопрофилактики инфекционных болезней;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профилактических мероприятий по предупреждению и снижению заболеваемости, выявлению ранних и скрытых форм заболеваний, </w:t>
      </w:r>
      <w:hyperlink r:id="rId28" w:history="1">
        <w:r>
          <w:rPr>
            <w:rFonts w:ascii="Calibri" w:hAnsi="Calibri" w:cs="Calibri"/>
            <w:color w:val="0000FF"/>
          </w:rPr>
          <w:t>социально значимых</w:t>
        </w:r>
      </w:hyperlink>
      <w:r>
        <w:rPr>
          <w:rFonts w:ascii="Calibri" w:hAnsi="Calibri" w:cs="Calibri"/>
        </w:rPr>
        <w:t xml:space="preserve"> заболеваний, в том числе гепатитов B и C, ВИЧ-инфекции, туберкулеза, выявлению факторов риска заболеваний, инвалидности, смертности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противоэпидемических и профилактических мероприятий в очагах инфекционных заболеваний;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при наличии медицинских показаний детей на консультации к врачам-специалистам по специальностям, предусмотренным </w:t>
      </w:r>
      <w:hyperlink r:id="rId29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диагностической и лечебной работы на дому;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по охране репродуктивного здоровья детского населения;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выполнения </w:t>
      </w:r>
      <w:hyperlink r:id="rId30" w:history="1">
        <w:r>
          <w:rPr>
            <w:rFonts w:ascii="Calibri" w:hAnsi="Calibri" w:cs="Calibri"/>
            <w:color w:val="0000FF"/>
          </w:rPr>
          <w:t>индивидуальных программ реабилитации</w:t>
        </w:r>
      </w:hyperlink>
      <w:r>
        <w:rPr>
          <w:rFonts w:ascii="Calibri" w:hAnsi="Calibri" w:cs="Calibri"/>
        </w:rPr>
        <w:t xml:space="preserve"> детей-инвалидов;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экспертизы временной нетрудоспособности родителей </w:t>
      </w:r>
      <w:hyperlink r:id="rId31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заболевших детей и работающих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медико-социальной и психологической помощи детям и семьям, имеющим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медико-социальной подготовки детей к поступлению в образовательные учреждения;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медицинского обеспечения детей в учреждениях отдыха и оздоровления;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профилактических, диагностических и лечебных технологий в педиатрическую практику;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клинико-эпидемиологического анализа уровня и структуры заболеваемости </w:t>
      </w:r>
      <w:r>
        <w:rPr>
          <w:rFonts w:ascii="Calibri" w:hAnsi="Calibri" w:cs="Calibri"/>
        </w:rPr>
        <w:lastRenderedPageBreak/>
        <w:t>детей в районе обслуживания;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82"/>
      <w:bookmarkEnd w:id="11"/>
      <w:r>
        <w:rPr>
          <w:rFonts w:ascii="Calibri" w:hAnsi="Calibri" w:cs="Calibri"/>
        </w:rPr>
        <w:t>Приложение N 5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91"/>
      <w:bookmarkEnd w:id="12"/>
      <w:r>
        <w:rPr>
          <w:rFonts w:ascii="Calibri" w:hAnsi="Calibri" w:cs="Calibri"/>
        </w:rPr>
        <w:t>РЕКОМЕНДУЕМЫЕ ШТАТНЫЕ НОРМАТИВЫ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ДЕТСКОЙ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на 10 000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прикрепленного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детского населения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участковый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12,5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12,5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хирурга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врача-травматолога-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ортопеда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уролога-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андролога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врача-акушера-гинеколога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врача-оториноларинголога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кабинета охраны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зрения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врача-офтальмолога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врача-офтальмолога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охраны зрения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врача-невролога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кардиолога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онколог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онколога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врача-аллерголога-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иммунолога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для разведения аллергенов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 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ингаляционного кабинета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врача-нефролога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врача-гастроэнтеролога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врача-ревматолога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врача-инфекциониста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лучевой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функциональной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кабинета здорового ребенка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кабинета здорового ребенка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Врач-педиатр отделения неотложной медицинской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врача-педиатра отделения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отделения восстановительной медицины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восстановительной медицины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физиотерапевта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10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лечебной физкультуры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лечебной физкультуры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медико-социальной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медико-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помощи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Юрисконсульт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работы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работы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штатных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медицинских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дневного стационара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(для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работы в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 смены)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дневного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дневного стационара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дневного стационара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организации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детям в образовательных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180 - 200 детей в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яслях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(ясельных группах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яслей-садов);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детей детских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 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(соответствующих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в детских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яслях-садах);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обучающихся в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организации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детям в образовательных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обучающихся в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организациях;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детей в детских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яслях (ясельных групп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яслей-садов);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детей детских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садов;   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детей санаторных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садов;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учащихся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вспомогательных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 для умственно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отсталых детей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гигиене детей и подростков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 обучающихся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Должности врача-стоматолога детского и среднего медицинского персонала устанавливаются в соответствии с </w:t>
      </w:r>
      <w:hyperlink r:id="rId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3 декабря 2009 г. N 946н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Для организаций и территорий, подлежащих обслуживанию Федеральным медико-биологическим агентством, согласно </w:t>
      </w:r>
      <w:hyperlink r:id="rId33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505"/>
      <w:bookmarkEnd w:id="13"/>
      <w:r>
        <w:rPr>
          <w:rFonts w:ascii="Calibri" w:hAnsi="Calibri" w:cs="Calibri"/>
        </w:rPr>
        <w:t>Приложение N 6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514"/>
      <w:bookmarkEnd w:id="14"/>
      <w:r>
        <w:rPr>
          <w:rFonts w:ascii="Calibri" w:hAnsi="Calibri" w:cs="Calibri"/>
        </w:rPr>
        <w:t>СТАНДАРТ ОСНАЩЕНИЯ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516"/>
      <w:bookmarkEnd w:id="15"/>
      <w:r>
        <w:rPr>
          <w:rFonts w:ascii="Calibri" w:hAnsi="Calibri" w:cs="Calibri"/>
        </w:rPr>
        <w:t>1. Кабинет здорового ребенка детской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инфракрасной терапии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для оценки психофизического развития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ребенка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массажный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дезинфицирующих средств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557"/>
      <w:bookmarkEnd w:id="16"/>
      <w:r>
        <w:rPr>
          <w:rFonts w:ascii="Calibri" w:hAnsi="Calibri" w:cs="Calibri"/>
        </w:rPr>
        <w:t>2. Прививочный кабинет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медикаментов и медицинских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стол с маркировкой по видам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прививок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площади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типа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Термоконтейнер или сумка-холодильник с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хладоэлементов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- непрокалываемый контейнер с крышкой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дезинфекции отработанных шприцев,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тампонов, использованных вакцин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Шприцы одноразовые емкостью 1, 2, 5, 10 мл с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игл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 со стерильным материалом (вата - 1,0 г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инъекцию, бинты, салфетки)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Резиновый жгут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Грелка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Почкообразный лоток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с дезинфицирующим раствором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Лейкопластырь, полотенца, пеленки, простыни,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перчатки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Противошоковый набор с инструкцией по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применению </w:t>
            </w:r>
            <w:hyperlink w:anchor="Par9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Этиловый спирт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мл на инъекцию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Нашатырный спирт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Смесь эфира со спиртом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экстренной профилактики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парентеральных гепатитов и ВИЧ-инфекции </w:t>
            </w:r>
            <w:hyperlink w:anchor="Par9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637"/>
      <w:bookmarkEnd w:id="17"/>
      <w:r>
        <w:rPr>
          <w:rFonts w:ascii="Calibri" w:hAnsi="Calibri" w:cs="Calibri"/>
        </w:rPr>
        <w:t>3. Процедурная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018"/>
        <w:gridCol w:w="980"/>
        <w:gridCol w:w="1078"/>
        <w:gridCol w:w="1078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Количество, штук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(по числу посещений)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250 - 500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500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</w:t>
            </w:r>
          </w:p>
        </w:tc>
        <w:tc>
          <w:tcPr>
            <w:tcW w:w="3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учетом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помещения и типа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расходных материалов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Лейкопластырь, полотенца, пеленки,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простыни, одноразовые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треб.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треб.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треб.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экстренной профилактики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парентеральных гепатитов и ВИЧ-инфекции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684"/>
      <w:bookmarkEnd w:id="18"/>
      <w:r>
        <w:rPr>
          <w:rFonts w:ascii="Calibri" w:hAnsi="Calibri" w:cs="Calibri"/>
        </w:rPr>
        <w:t>4. Физиотерапевтическое отделение (кабинет) детской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┌────┬───────────────────────────────────────┬─────────────────────────────┐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Наименование оборудования (оснащения) │      Количество, штук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                  │    (по числу посещений)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├────────┬─────────┬──────────┤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│ до 250 │250 - 500│свыше 500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│Стол               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│Стул               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│Аппарат для высокочастотной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│магнитотерапии (индуктотермии)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│Аппарат для гальванизации и       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│электрофореза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│Аппарат для ультратонотерапии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│Аппарат для дарсонвализации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│Аппарат для низкочастотной        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│магнитотерапии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│Аппарат для лечения поляризованным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│светом       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│Аппарат для кислородных коктейлей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│Аппарат для лечения               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│интерференционными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│токами       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│Аппарат для мезодиэнцефальной модуляции│-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│Аппарат для микроволновой СВЧ-терапии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│Аппарат для УВЧ-терапии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│Аппарат для электросна            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│Аппарат магнитолазерной терапии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│Аппарат для динамической               │1       │1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│чрескожной электронейростимуляции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│Аппарат ультразвуковой терапевтический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│Аппарат для лечения диадинамическими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│токами       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│Аэрофитогенератор  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│Ванна бальнеологическая  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│Ванна вихревая           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│Ванна гидрогальваническая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│Ванна для подводного массажа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│Ванна сухая углекислая   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│Галоингалятор индивидуальный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│Аппарат для вибротерапии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│Ингалятор ультразвуковой               │2       │3        │4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│29. │Тонометр с манжетой для детей до года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│Аппарат для амплипульстерапии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│Матрац для вибрационного массажа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│Аппарат для коротковолнового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│ультрафиолетового облучения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├────┼───────────────────────────────────────┼────────┴─────────┴──────────┤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│Бактерицидный облучатель воздуха       │рассчитывается с учетом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│площади помещения и типа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│облучателя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├────┼───────────────────────────────────────┼────────┬─────────┬──────────┤</w:t>
      </w: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│Облучатель ультрафиолетовый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│интегральный 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│Парафинонагреватель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│Галокамера               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│Небулайзер         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│Установка для проведения жемчужных ванн│-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│Термостат                              │1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│Аппарат для импульсной                 │-       │1        │1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│высокоинтенсивной магнитотерапии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│Емкость для сбора бытовых и медицинских│2       │2        │2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│отходов                                │        │         │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│Емкость для дезинфицирующих средств    │по треб.│по треб. │по треб.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└────┴───────────────────────────────────────┴────────┴─────────┴──────────┘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798"/>
      <w:bookmarkEnd w:id="19"/>
      <w:r>
        <w:rPr>
          <w:rFonts w:ascii="Calibri" w:hAnsi="Calibri" w:cs="Calibri"/>
        </w:rPr>
        <w:t>5. Кабинет лечебной физкультуры детской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018"/>
        <w:gridCol w:w="1078"/>
        <w:gridCol w:w="980"/>
        <w:gridCol w:w="1176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(по числу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посещений)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500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вибротерапии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Велотренажер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ручной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становой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Метроном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Шведская стенка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Пульсотахометр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Угломер для определения подвижности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суставов конечностей и пальцев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Вертебральный тренажер-свинг-машина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1,5 x 2 м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Гимнастические палки, обручи, гантели,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гимнастические коврики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мячей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Шкаф/стеллаж для инвентаря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859"/>
      <w:bookmarkEnd w:id="20"/>
      <w:r>
        <w:rPr>
          <w:rFonts w:ascii="Calibri" w:hAnsi="Calibri" w:cs="Calibri"/>
        </w:rPr>
        <w:t>6. Кабинет массажа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018"/>
        <w:gridCol w:w="1078"/>
        <w:gridCol w:w="980"/>
        <w:gridCol w:w="1078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Количество, штук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(по числу посещений)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500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500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с изменяющейся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массажиста с изменяющейся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настенные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валиков для укладки пациента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885"/>
      <w:bookmarkEnd w:id="21"/>
      <w:r>
        <w:rPr>
          <w:rFonts w:ascii="Calibri" w:hAnsi="Calibri" w:cs="Calibri"/>
        </w:rPr>
        <w:t>7. Дневной стационар детской поликлиники (отделения)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игрушек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обеденный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чистой посуды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Столик-термос для перевозки пищи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четырехместный детский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детей среднего возраста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для детей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том числе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площади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типа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комнатный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960"/>
      <w:bookmarkEnd w:id="22"/>
      <w:r>
        <w:rPr>
          <w:rFonts w:ascii="Calibri" w:hAnsi="Calibri" w:cs="Calibri"/>
        </w:rPr>
        <w:t>&lt;*&gt; В противошоковый набор входит 0,1%-й раствор адреналина, мезатона,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дексаметазон или гидрокортизон, сердечные гликозиды: строфантин, коргликон.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961"/>
      <w:bookmarkEnd w:id="23"/>
      <w:r>
        <w:rPr>
          <w:rFonts w:ascii="Calibri" w:hAnsi="Calibri" w:cs="Calibri"/>
        </w:rPr>
        <w:t>&lt;**&gt;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967"/>
      <w:bookmarkEnd w:id="24"/>
      <w:r>
        <w:rPr>
          <w:rFonts w:ascii="Calibri" w:hAnsi="Calibri" w:cs="Calibri"/>
        </w:rPr>
        <w:t>Приложение N 7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КОНСУЛЬТАТИВНО-ДИАГНОСТИЧЕСКОГО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ДЛЯ ДЕТЕЙ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</w:t>
      </w:r>
      <w:r>
        <w:rPr>
          <w:rFonts w:ascii="Calibri" w:hAnsi="Calibri" w:cs="Calibri"/>
        </w:rPr>
        <w:lastRenderedPageBreak/>
        <w:t>организации деятельности консультативно-диагностического центра для детей с различными проявлениями туберкулезной инфекции.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Руководство КДЦ, созданного как самостоятельная медицинская организация, 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руководителя КДЦ назначается специалист, соответствующий требованиям, предъявляемым </w:t>
      </w:r>
      <w:hyperlink r:id="rId34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ar1027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КДЦ осуществляется в соответствии со стандартом оснащения, предусмотренным </w:t>
      </w:r>
      <w:hyperlink w:anchor="Par1125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структуре КДЦ рекомендуется предусматривать: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административно-хозяйственное отделение;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врачей-специалистов;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организации диагностических исследований;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функциональной 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лучевой 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радиоизотопной 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ультразвуковой 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эндоскопическое отделение;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телемедицины (или скайп-связи);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аллергодиагностики;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кормления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централизованное стерилизационное отделение.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КДЦ должен предусматривать колясочную.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КДЦ осуществляет следующие функции: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консультативно-диагностического обследования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детям аппаратных, инструментальных и лабораторных диагностических </w:t>
      </w:r>
      <w:r>
        <w:rPr>
          <w:rFonts w:ascii="Calibri" w:hAnsi="Calibri" w:cs="Calibri"/>
        </w:rPr>
        <w:lastRenderedPageBreak/>
        <w:t>исследований;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консультации детей врачами-специалистами в соответствии с </w:t>
      </w:r>
      <w:hyperlink r:id="rId36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клинико-эпидемиологического анализа уровня и структуры заболеваемости детей в районе обслуживания;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семинаров, конференций, выставок по проблемам педиатрии;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отчетов о деятельности КДЦ в установленном порядке.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1018"/>
      <w:bookmarkEnd w:id="25"/>
      <w:r>
        <w:rPr>
          <w:rFonts w:ascii="Calibri" w:hAnsi="Calibri" w:cs="Calibri"/>
        </w:rPr>
        <w:t>Приложение N 8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1027"/>
      <w:bookmarkEnd w:id="26"/>
      <w:r>
        <w:rPr>
          <w:rFonts w:ascii="Calibri" w:hAnsi="Calibri" w:cs="Calibri"/>
        </w:rPr>
        <w:t>РЕКОМЕНДУЕМЫЕ ШТАТНЫЕ НОРМАТИВЫ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КОНСУЛЬТАТИВНО-ДИАГНОСТИЧЕСКОГО ЦЕНТРА ДЛЯ ДЕТЕЙ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штатных единиц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рентгеновского кабинета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для проведения компьютерной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для проведения магнитно-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резонансной томографии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эндоскопии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для разведения аллергенов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кабинета для выявления и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динамического наблюдения детей с ретинопатией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недоношенных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штатных единиц врачей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дневного стационара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37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1116"/>
      <w:bookmarkEnd w:id="27"/>
      <w:r>
        <w:rPr>
          <w:rFonts w:ascii="Calibri" w:hAnsi="Calibri" w:cs="Calibri"/>
        </w:rPr>
        <w:t>Приложение N 9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Par1125"/>
      <w:bookmarkEnd w:id="28"/>
      <w:r>
        <w:rPr>
          <w:rFonts w:ascii="Calibri" w:hAnsi="Calibri" w:cs="Calibri"/>
        </w:rPr>
        <w:t>СТАНДАРТ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ОСНАЩЕНИЯ КОНСУЛЬТАТИВНО-ДИАГНОСТИЧЕСКОГО ЦЕНТРА ДЛЯ ДЕТЕЙ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┌────┬─────────────────────────────────────────────┬──────────────────────┐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Наименование оборудования (оснащения)    │   Количество, штук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│Магнитно-резонансный томограф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│Рентгеновский томограф       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│Рентгено-диагностический аппарат для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│урографических исследований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│Ультразвуковой аппарат               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│Ультразвуковая система для исследования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│сердечно-сосудистой системы у детей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│Уродинамическая система для оценки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│уродинамики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│Система холтеровского                        │2 и 8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│электрокардиографического мониторирования    │регистраторов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│Система мониторирования артериального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│давления  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│Гамма-камера и к ней: калибратор для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│вводимого радиоактивного препарата; прибор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│для определения радиоактивного загрязнения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│рабочих поверхностей; персональный компьютер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│для статистического учета параметров гамма-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│камеры; цветной сканер для ввода и анализа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│гамма-сцинтиграмм; набор индивидуальных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│дозиметров для определения гамма-излучений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│Гамма-счетчик для иммунологических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│исследований и к нему: шейкер для измерения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│проб во время инкубации реактивов с пробами;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│персональный компьютер для статистического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│учета проводимых анализов на гамма-счетчике;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│морозильная камера для хранения сыворотки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│крови     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│Прибор для исследования функции внешнего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│дыхания у детей и проведение медикаментозных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│тестов    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│Компьютеризированная система для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│электроэнцефалографии с картированием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│головного мозга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│Прибор для реоэнцефалографии 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│Гастродуоденоскоп (с торцовой оптикой)       │6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│Дуоденоскоп (с боковой оптикой)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│Колоноскоп (педиатрический)    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│Фибробронхоскоп (педиатрический)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│Источник света для эндоскопии: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│галогенный                                   │5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 вспышкой                  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│Эндоскопическая телевизионная система        │4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│Эндоскопический стол (для проведения         │4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│исследований)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│Тележка для эндоскопии                       │4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│Установка для мойки эндоскопов               │4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│Ультразвуковой очиститель            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│Эндоскопический отсасывающий насос           │5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│Электрохирургическое устройство              │3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│Фотоаппарат                    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│Лекциоскоп                     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│Инструментарий: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│биопсийные щипцы;                            │10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│захватывающие щипцы;                         │10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│электрод для коагуляции;                     │3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│диаметрический режущий инструмент;           │20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│диаметрические петли;                        │5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│инъектор;                      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│горячие биопсийные щипцы;                    │10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│цитологическая щетка;                        │20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│галогеновая лампа для источника света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│Цитоскоп (детский) N 8, 9, 10, 11, 12        │10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│Автоматизированная диагностическая система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│Автоматизированная система кариотипирования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│Ламинарный шкаф                      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│Аминокислотный анализатор    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│Микроскоп                      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│Микроскоп, позволяющий провести             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│цитогенетический анализ как в проходящем, так│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в отраженном свете, включая флюоресцентное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│исследование хромосом, снабжен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│высокоапертурной оптикой и фотокамерой с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│автоматической настройкой экспозиции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│Компьютерная система для анализа визуального │1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│изображения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│Гинекологическое кресло                      │2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│Бактерицидный облучатель воздуха, в том числе│по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│переносной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│Негатоскоп                           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│Оборудование для кабинета телемедицины (или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│скайп-связи)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│Емкость для сбора бытовых и медицинских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│отходов                                      │             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│Емкость для дезинфицирующих средств          │по требованию         │</w:t>
      </w:r>
    </w:p>
    <w:p w:rsidR="00925F95" w:rsidRDefault="00925F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└────┴─────────────────────────────────────────────┴──────────────────────┘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1264"/>
      <w:bookmarkEnd w:id="29"/>
      <w:r>
        <w:rPr>
          <w:rFonts w:ascii="Calibri" w:hAnsi="Calibri" w:cs="Calibri"/>
        </w:rPr>
        <w:t>Приложение N 10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 ОРГАНИЗАЦИИ ДЕЯТЕЛЬНОСТИ ПЕДИАТРИЧЕСКОГО ОТДЕЛЕНИЯ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</w:t>
      </w:r>
      <w:hyperlink r:id="rId38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3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Отделения назначается специалист, соответствующий </w:t>
      </w:r>
      <w:hyperlink r:id="rId40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4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ar1328" w:history="1">
        <w:r>
          <w:rPr>
            <w:rFonts w:ascii="Calibri" w:hAnsi="Calibri" w:cs="Calibri"/>
            <w:color w:val="0000FF"/>
          </w:rPr>
          <w:t>приложению N 11</w:t>
        </w:r>
      </w:hyperlink>
      <w:r>
        <w:rPr>
          <w:rFonts w:ascii="Calibri" w:hAnsi="Calibri" w:cs="Calibri"/>
        </w:rPr>
        <w:t xml:space="preserve">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Отделения осуществляется в соответствии со стандартом оснащения, предусмотренным </w:t>
      </w:r>
      <w:hyperlink w:anchor="Par1382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Порядку оказания педиатрической помощи, </w:t>
      </w:r>
      <w:r>
        <w:rPr>
          <w:rFonts w:ascii="Calibri" w:hAnsi="Calibri" w:cs="Calibri"/>
        </w:rPr>
        <w:lastRenderedPageBreak/>
        <w:t>утвержденному настоящим приказом.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детей, в том числе одноместные;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среднего медицинского персонала;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медицинского персонала;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отдыха родителей;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 клинической базы.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осуществляет следующие функции: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педиатрической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диагностики и лечения детских болезней;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рецидивов заболеваний у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современных методов диагностики, лечения заболеваний и патологических состояний у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санитарно-просветительной работы с детьми и родителями </w:t>
      </w:r>
      <w:hyperlink r:id="rId42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по вопросам профилактики детских болезней и формированию здорового образа жизни;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отчетов о деятельности Отделения в установленном порядке.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1319"/>
      <w:bookmarkEnd w:id="30"/>
      <w:r>
        <w:rPr>
          <w:rFonts w:ascii="Calibri" w:hAnsi="Calibri" w:cs="Calibri"/>
        </w:rPr>
        <w:t>Приложение N 11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1328"/>
      <w:bookmarkEnd w:id="31"/>
      <w:r>
        <w:rPr>
          <w:rFonts w:ascii="Calibri" w:hAnsi="Calibri" w:cs="Calibri"/>
        </w:rPr>
        <w:t>РЕКОМЕНДУЕМЫЕ ШТАТНЫЕ НОРМАТИВЫ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ПЕДИАТРИЧЕСКОГО ОТДЕЛЕНИЯ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 30 КОЕК) &lt;*&gt;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4"/>
        <w:gridCol w:w="3724"/>
      </w:tblGrid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штатных единиц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отделением, врач-педиатр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15 коек (для обеспечения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15 коек (для обеспечения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Санитарка-ваннщица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Санитарка-уборщица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отделение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дневного стационара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дневного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дневного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1373"/>
      <w:bookmarkEnd w:id="32"/>
      <w:r>
        <w:rPr>
          <w:rFonts w:ascii="Calibri" w:hAnsi="Calibri" w:cs="Calibri"/>
        </w:rPr>
        <w:t>Приложение N 12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педиатрической помощи,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366н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1382"/>
      <w:bookmarkEnd w:id="33"/>
      <w:r>
        <w:rPr>
          <w:rFonts w:ascii="Calibri" w:hAnsi="Calibri" w:cs="Calibri"/>
        </w:rPr>
        <w:t>СТАНДАРТ ОСНАЩЕНИЯ ПЕДИАТРИЧЕСКОГО ОТДЕЛЕНИЯ</w:t>
      </w: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для детей грудного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матрасики для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Прикроватная информационная доска (маркерная)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лекарственными препаратами для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скорой помощи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с неинвазивным измерением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частоты дыхания,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крови кислородом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врача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том числе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изделий медицинского 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и лекарственных средств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925F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95" w:rsidRDefault="0092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</w:tbl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F95" w:rsidRDefault="00925F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0974" w:rsidRDefault="00930974">
      <w:bookmarkStart w:id="34" w:name="_GoBack"/>
      <w:bookmarkEnd w:id="34"/>
    </w:p>
    <w:sectPr w:rsidR="00930974" w:rsidSect="0048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95"/>
    <w:rsid w:val="00925F95"/>
    <w:rsid w:val="009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5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B6440F3EB90F791C55762E54364419F7A991BFA0EA2DD3E3D4CFAD65692D1D004B2F53D093F02b4fCH" TargetMode="External"/><Relationship Id="rId13" Type="http://schemas.openxmlformats.org/officeDocument/2006/relationships/hyperlink" Target="consultantplus://offline/ref=2A0B6440F3EB90F791C55762E543644198789D15F606FFD7366440F8D159CDC6D74DBEF43D093Db0f0H" TargetMode="External"/><Relationship Id="rId18" Type="http://schemas.openxmlformats.org/officeDocument/2006/relationships/hyperlink" Target="consultantplus://offline/ref=2A0B6440F3EB90F791C55762E54364419F7B971AF30FA2DD3E3D4CFAD65692D1D004B2F53D093C03b4fEH" TargetMode="External"/><Relationship Id="rId26" Type="http://schemas.openxmlformats.org/officeDocument/2006/relationships/hyperlink" Target="consultantplus://offline/ref=2A0B6440F3EB90F791C55762E54364419F7F9F1BF00FA2DD3E3D4CFAD65692D1D004B2F53D093C05b4fBH" TargetMode="External"/><Relationship Id="rId39" Type="http://schemas.openxmlformats.org/officeDocument/2006/relationships/hyperlink" Target="consultantplus://offline/ref=2A0B6440F3EB90F791C55762E54364419F7F9B1EF50CA2DD3E3D4CFAD6b5f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0B6440F3EB90F791C55762E543644198799A1BF006FFD7366440F8D159CDC6D74DBEF43D093Db0f7H" TargetMode="External"/><Relationship Id="rId34" Type="http://schemas.openxmlformats.org/officeDocument/2006/relationships/hyperlink" Target="consultantplus://offline/ref=2A0B6440F3EB90F791C55762E54364419F7D971BF609A2DD3E3D4CFAD65692D1D004B2F53D093C05b4f6H" TargetMode="External"/><Relationship Id="rId42" Type="http://schemas.openxmlformats.org/officeDocument/2006/relationships/hyperlink" Target="consultantplus://offline/ref=2A0B6440F3EB90F791C55762E54364419776991AF206FFD7366440F8D159CDC6D74DBEF43D093Cb0f1H" TargetMode="External"/><Relationship Id="rId7" Type="http://schemas.openxmlformats.org/officeDocument/2006/relationships/hyperlink" Target="consultantplus://offline/ref=2A0B6440F3EB90F791C55762E54364419F7A991BFA0EA2DD3E3D4CFAD65692D1D004B2F53D093F0Db4fDH" TargetMode="External"/><Relationship Id="rId12" Type="http://schemas.openxmlformats.org/officeDocument/2006/relationships/hyperlink" Target="consultantplus://offline/ref=2A0B6440F3EB90F791C55762E54364419F7D981FF70DA2DD3E3D4CFAD6b5f6H" TargetMode="External"/><Relationship Id="rId17" Type="http://schemas.openxmlformats.org/officeDocument/2006/relationships/hyperlink" Target="consultantplus://offline/ref=2A0B6440F3EB90F791C55762E54364419F7E9A14F008A2DD3E3D4CFAD65692D1D004B2F53D093C04b4fFH" TargetMode="External"/><Relationship Id="rId25" Type="http://schemas.openxmlformats.org/officeDocument/2006/relationships/hyperlink" Target="consultantplus://offline/ref=2A0B6440F3EB90F791C55762E54364419F7F9B1EF50CA2DD3E3D4CFAD6b5f6H" TargetMode="External"/><Relationship Id="rId33" Type="http://schemas.openxmlformats.org/officeDocument/2006/relationships/hyperlink" Target="consultantplus://offline/ref=2A0B6440F3EB90F791C55762E54364419F7A9F1FFB08A2DD3E3D4CFAD6b5f6H" TargetMode="External"/><Relationship Id="rId38" Type="http://schemas.openxmlformats.org/officeDocument/2006/relationships/hyperlink" Target="consultantplus://offline/ref=2A0B6440F3EB90F791C55762E54364419F7D971BF609A2DD3E3D4CFAD65692D1D004B2F53D093C05b4f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0B6440F3EB90F791C55762E54364419F7F9B1EF50CA2DD3E3D4CFAD6b5f6H" TargetMode="External"/><Relationship Id="rId20" Type="http://schemas.openxmlformats.org/officeDocument/2006/relationships/hyperlink" Target="consultantplus://offline/ref=2A0B6440F3EB90F791C55762E54364419F7A9F1FFB08A2DD3E3D4CFAD6b5f6H" TargetMode="External"/><Relationship Id="rId29" Type="http://schemas.openxmlformats.org/officeDocument/2006/relationships/hyperlink" Target="consultantplus://offline/ref=2A0B6440F3EB90F791C55762E54364419F7E9A14F008A2DD3E3D4CFAD65692D1D004B2F53D093C04b4fFH" TargetMode="External"/><Relationship Id="rId41" Type="http://schemas.openxmlformats.org/officeDocument/2006/relationships/hyperlink" Target="consultantplus://offline/ref=2A0B6440F3EB90F791C55762E54364419F7F9B1EF50CA2DD3E3D4CFAD6b5f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F7A991BFA0EA2DD3E3D4CFAD65692D1D004B2F53D093F03b4fAH" TargetMode="External"/><Relationship Id="rId11" Type="http://schemas.openxmlformats.org/officeDocument/2006/relationships/hyperlink" Target="consultantplus://offline/ref=2A0B6440F3EB90F791C55762E54364419F7E9A14F008A2DD3E3D4CFAD65692D1D004B2F53D093C04b4fFH" TargetMode="External"/><Relationship Id="rId24" Type="http://schemas.openxmlformats.org/officeDocument/2006/relationships/hyperlink" Target="consultantplus://offline/ref=2A0B6440F3EB90F791C55762E54364419F7D971BF609A2DD3E3D4CFAD65692D1D004B2F53D093C05b4f6H" TargetMode="External"/><Relationship Id="rId32" Type="http://schemas.openxmlformats.org/officeDocument/2006/relationships/hyperlink" Target="consultantplus://offline/ref=2A0B6440F3EB90F791C55762E543644197789919FA06FFD7366440F8bDf1H" TargetMode="External"/><Relationship Id="rId37" Type="http://schemas.openxmlformats.org/officeDocument/2006/relationships/hyperlink" Target="consultantplus://offline/ref=2A0B6440F3EB90F791C55762E54364419F7A9F1FFB08A2DD3E3D4CFAD6b5f6H" TargetMode="External"/><Relationship Id="rId40" Type="http://schemas.openxmlformats.org/officeDocument/2006/relationships/hyperlink" Target="consultantplus://offline/ref=2A0B6440F3EB90F791C55762E54364419F7D971BF609A2DD3E3D4CFAD65692D1D004B2F53D093C05b4f6H" TargetMode="External"/><Relationship Id="rId5" Type="http://schemas.openxmlformats.org/officeDocument/2006/relationships/hyperlink" Target="consultantplus://offline/ref=2A0B6440F3EB90F791C55762E54364419F7A991BFA0EA2DD3E3D4CFAD65692D1D004B2F53D093F0Cb4f7H" TargetMode="External"/><Relationship Id="rId15" Type="http://schemas.openxmlformats.org/officeDocument/2006/relationships/hyperlink" Target="consultantplus://offline/ref=2A0B6440F3EB90F791C55762E54364419F7D971BF609A2DD3E3D4CFAD65692D1D004B2F53D093C05b4f6H" TargetMode="External"/><Relationship Id="rId23" Type="http://schemas.openxmlformats.org/officeDocument/2006/relationships/hyperlink" Target="consultantplus://offline/ref=2A0B6440F3EB90F791C55762E54364419F7F9B1EF50CA2DD3E3D4CFAD6b5f6H" TargetMode="External"/><Relationship Id="rId28" Type="http://schemas.openxmlformats.org/officeDocument/2006/relationships/hyperlink" Target="consultantplus://offline/ref=2A0B6440F3EB90F791C55762E54364419F7C9D1BF00FA2DD3E3D4CFAD65692D1D004B2F53D093C04b4fFH" TargetMode="External"/><Relationship Id="rId36" Type="http://schemas.openxmlformats.org/officeDocument/2006/relationships/hyperlink" Target="consultantplus://offline/ref=2A0B6440F3EB90F791C55762E54364419F7E9A14F008A2DD3E3D4CFAD65692D1D004B2F53D093C04b4fFH" TargetMode="External"/><Relationship Id="rId10" Type="http://schemas.openxmlformats.org/officeDocument/2006/relationships/hyperlink" Target="consultantplus://offline/ref=2A0B6440F3EB90F791C55762E54364419B7E9614F106FFD7366440F8D159CDC6D74DBEF43D093Eb0f6H" TargetMode="External"/><Relationship Id="rId19" Type="http://schemas.openxmlformats.org/officeDocument/2006/relationships/hyperlink" Target="consultantplus://offline/ref=2A0B6440F3EB90F791C55762E54364419776991AF206FFD7366440F8D159CDC6D74DBEF43D093Cb0f1H" TargetMode="External"/><Relationship Id="rId31" Type="http://schemas.openxmlformats.org/officeDocument/2006/relationships/hyperlink" Target="consultantplus://offline/ref=2A0B6440F3EB90F791C55762E54364419776991AF206FFD7366440F8D159CDC6D74DBEF43D093Cb0f1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B6440F3EB90F791C55762E5436441987E9E14F506FFD7366440F8D159CDC6D74DBEF43D093Db0f0H" TargetMode="External"/><Relationship Id="rId14" Type="http://schemas.openxmlformats.org/officeDocument/2006/relationships/hyperlink" Target="consultantplus://offline/ref=2A0B6440F3EB90F791C55762E5436441987E9E14F506FFD7366440F8D159CDC6D74DBEF43D093Db0f0H" TargetMode="External"/><Relationship Id="rId22" Type="http://schemas.openxmlformats.org/officeDocument/2006/relationships/hyperlink" Target="consultantplus://offline/ref=2A0B6440F3EB90F791C55762E54364419F7D971BF609A2DD3E3D4CFAD65692D1D004B2F53D093C05b4f6H" TargetMode="External"/><Relationship Id="rId27" Type="http://schemas.openxmlformats.org/officeDocument/2006/relationships/hyperlink" Target="consultantplus://offline/ref=2A0B6440F3EB90F791C55762E54364419776991AF206FFD7366440F8D159CDC6D74DBEF43D093Cb0f1H" TargetMode="External"/><Relationship Id="rId30" Type="http://schemas.openxmlformats.org/officeDocument/2006/relationships/hyperlink" Target="consultantplus://offline/ref=2A0B6440F3EB90F791C55762E54364419F7B971AF30FA2DD3E3D4CFAD65692D1D004B2F53D093C03b4fEH" TargetMode="External"/><Relationship Id="rId35" Type="http://schemas.openxmlformats.org/officeDocument/2006/relationships/hyperlink" Target="consultantplus://offline/ref=2A0B6440F3EB90F791C55762E54364419F7F9B1EF50CA2DD3E3D4CFAD6b5f6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A43FB0F1</Template>
  <TotalTime>1</TotalTime>
  <Pages>27</Pages>
  <Words>13177</Words>
  <Characters>75114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2014-01-15T07:31:00Z</dcterms:created>
  <dcterms:modified xsi:type="dcterms:W3CDTF">2014-01-15T07:32:00Z</dcterms:modified>
</cp:coreProperties>
</file>