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D7" w:rsidRPr="00D34E2D" w:rsidRDefault="006C46D7" w:rsidP="001408E4">
      <w:pPr>
        <w:shd w:val="clear" w:color="auto" w:fill="FFFFFF"/>
        <w:spacing w:before="375" w:after="450" w:line="7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D34E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Льготное лекарственное обеспечение по программе БСК</w:t>
      </w:r>
    </w:p>
    <w:bookmarkEnd w:id="0"/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национального проекта Здравоохранения с 01.10.2018 по 31.12.2024 реализуется федеральный проект «Борьба с сердечно-сосудистыми заболеваниями».</w:t>
      </w:r>
    </w:p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является реакцией на ухудшающую статистику. В России, по словам главного внештатного кардиолога Минздрава Сергея </w:t>
      </w:r>
      <w:proofErr w:type="spellStart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Бойцова</w:t>
      </w:r>
      <w:proofErr w:type="spellEnd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причиной 47% всех летальных случаев стали сердечно-сосудистые заболевания (ССЗ).</w:t>
      </w:r>
    </w:p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седьмая смерть от заболеваний системы кровообращения пришлась на людей трудоспособного возраста.</w:t>
      </w:r>
    </w:p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федерального проекта «Борьба с сердечно-сосудистыми заболеваниями» в декабре 2019 года правительством была принята программа льготного лекарственного обеспечения пациентов высокого кардиоваскулярного риска.</w:t>
      </w:r>
    </w:p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ее цель — контроль факторов риска развития повторных сердечно-сосудистых событий у пациентов после инфарктов и инсультов. Эти риски очень высоки: первый год для пациентов, перенесших инфаркт или инсульт, считается самым критическим. Согласно статистике, у каждого третьего пациента в течение года инфаркт или инсульт повторяется.</w:t>
      </w:r>
    </w:p>
    <w:p w:rsidR="006C46D7" w:rsidRPr="00D34E2D" w:rsidRDefault="006C46D7" w:rsidP="006C4E1B">
      <w:pPr>
        <w:shd w:val="clear" w:color="auto" w:fill="FFFFFF"/>
        <w:spacing w:after="30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этой программе в сентябре 2022 года пересмотрен и утвержден перечень </w:t>
      </w:r>
      <w:proofErr w:type="spellStart"/>
      <w:proofErr w:type="gramStart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 w:rsidRPr="00D34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</w:t>
      </w:r>
      <w:proofErr w:type="spellEnd"/>
      <w:proofErr w:type="gramEnd"/>
      <w:r w:rsidRPr="00D34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Министерства здравоохранения РФ от 29 сентября 2022 г. N 639н</w:t>
      </w:r>
      <w:r w:rsidR="006C4E1B" w:rsidRPr="00D34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Pr="00D34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пациенты бесплатно должны обеспечиваться в амбулаторных условиях в течение 2х лет с момента сердечно-сосудистого эпизода.</w:t>
      </w:r>
    </w:p>
    <w:p w:rsidR="006C46D7" w:rsidRPr="00D34E2D" w:rsidRDefault="006C46D7" w:rsidP="00D34E2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статистике, половина всех летальных случаев при сердечно-сосудистых событиях случается именно из-за инфаркта миокарда. Именно </w:t>
      </w:r>
      <w:proofErr w:type="spellStart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гиперхолестеринемия</w:t>
      </w:r>
      <w:proofErr w:type="spellEnd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(превышение безопасного уровня) — ведущий фактор риска смертей у этих пациентов.</w:t>
      </w:r>
    </w:p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 удается достичь нужных клинических результатов по снижению уровня холестерина, риски рецидива многократно возрастает.</w:t>
      </w:r>
    </w:p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льготное (бесплатное) лекарственное обеспечение препаратами по программе БСК имеют право </w:t>
      </w:r>
      <w:proofErr w:type="gramStart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</w:t>
      </w:r>
      <w:proofErr w:type="gramEnd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которые:</w:t>
      </w:r>
    </w:p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Перенесли:</w:t>
      </w:r>
    </w:p>
    <w:p w:rsidR="006C46D7" w:rsidRPr="00D34E2D" w:rsidRDefault="006C46D7" w:rsidP="006C46D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нарушение мозгового кровообращения</w:t>
      </w:r>
    </w:p>
    <w:p w:rsidR="00D34E2D" w:rsidRPr="00D34E2D" w:rsidRDefault="006C46D7" w:rsidP="00D34E2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</w:t>
      </w:r>
      <w:r w:rsidR="00D34E2D"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E2D" w:rsidRPr="00D34E2D" w:rsidRDefault="00D34E2D" w:rsidP="00D34E2D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D7" w:rsidRPr="00D34E2D" w:rsidRDefault="006C46D7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Перенесли операции:</w:t>
      </w:r>
    </w:p>
    <w:p w:rsidR="006C46D7" w:rsidRPr="00D34E2D" w:rsidRDefault="006C46D7" w:rsidP="006C46D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аортокоронарное шунтирование</w:t>
      </w:r>
    </w:p>
    <w:p w:rsidR="006C46D7" w:rsidRPr="00D34E2D" w:rsidRDefault="006C46D7" w:rsidP="006C46D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ангиопластика</w:t>
      </w:r>
      <w:proofErr w:type="spellEnd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коронарных артерий со </w:t>
      </w:r>
      <w:proofErr w:type="spellStart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стентированием</w:t>
      </w:r>
      <w:proofErr w:type="spellEnd"/>
    </w:p>
    <w:p w:rsidR="006C46D7" w:rsidRDefault="006C46D7" w:rsidP="006C46D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</w:t>
      </w:r>
      <w:r w:rsidRPr="00504A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ерная</w:t>
      </w:r>
      <w:proofErr w:type="spellEnd"/>
      <w:r w:rsidRPr="00D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абляция по поводу сердечно-сосудистых заболеваний</w:t>
      </w:r>
    </w:p>
    <w:p w:rsidR="00504A48" w:rsidRPr="00504A48" w:rsidRDefault="00504A48" w:rsidP="00504A4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Льготные лекарственные препараты назначаются в течение 2х лет со дня заболевания</w:t>
      </w:r>
    </w:p>
    <w:p w:rsidR="00504A48" w:rsidRPr="00504A48" w:rsidRDefault="00504A48" w:rsidP="00504A48">
      <w:pPr>
        <w:pStyle w:val="21"/>
        <w:numPr>
          <w:ilvl w:val="0"/>
          <w:numId w:val="2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34E2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том числе </w:t>
      </w: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пациенты</w:t>
      </w:r>
      <w:proofErr w:type="gram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34E2D">
        <w:rPr>
          <w:rFonts w:ascii="Times New Roman" w:hAnsi="Times New Roman" w:cs="Times New Roman"/>
          <w:i w:val="0"/>
          <w:color w:val="auto"/>
          <w:sz w:val="24"/>
          <w:szCs w:val="24"/>
        </w:rPr>
        <w:t>находящиеся на диспансерном наблюдении по программе «БСК», в том числе,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≤ 40%</w:t>
      </w:r>
    </w:p>
    <w:p w:rsidR="00D34E2D" w:rsidRPr="00D34E2D" w:rsidRDefault="00D34E2D" w:rsidP="00D34E2D">
      <w:pPr>
        <w:ind w:firstLine="375"/>
        <w:rPr>
          <w:rFonts w:ascii="Times New Roman" w:hAnsi="Times New Roman" w:cs="Times New Roman"/>
          <w:b/>
          <w:sz w:val="24"/>
          <w:szCs w:val="24"/>
        </w:rPr>
      </w:pPr>
      <w:r w:rsidRPr="00D34E2D">
        <w:rPr>
          <w:rFonts w:ascii="Times New Roman" w:hAnsi="Times New Roman" w:cs="Times New Roman"/>
          <w:b/>
          <w:sz w:val="24"/>
          <w:szCs w:val="24"/>
        </w:rPr>
        <w:t xml:space="preserve">Срок получения препаратов  на льготных условиях для данной категории пациентов не ограничен и зависит только от функциональных показателей – уровня фракции выброса левого желудочка по данным </w:t>
      </w:r>
      <w:proofErr w:type="spellStart"/>
      <w:r w:rsidRPr="00D34E2D">
        <w:rPr>
          <w:rFonts w:ascii="Times New Roman" w:hAnsi="Times New Roman" w:cs="Times New Roman"/>
          <w:b/>
          <w:sz w:val="24"/>
          <w:szCs w:val="24"/>
        </w:rPr>
        <w:t>ЭхоКГ</w:t>
      </w:r>
      <w:proofErr w:type="spellEnd"/>
      <w:r w:rsidRPr="00D34E2D">
        <w:rPr>
          <w:rFonts w:ascii="Times New Roman" w:hAnsi="Times New Roman" w:cs="Times New Roman"/>
          <w:b/>
          <w:sz w:val="24"/>
          <w:szCs w:val="24"/>
        </w:rPr>
        <w:t>.</w:t>
      </w:r>
    </w:p>
    <w:p w:rsidR="00D34E2D" w:rsidRPr="00D34E2D" w:rsidRDefault="00D34E2D" w:rsidP="00D34E2D"/>
    <w:p w:rsidR="00D34E2D" w:rsidRPr="00D34E2D" w:rsidRDefault="00D34E2D" w:rsidP="006C4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D7" w:rsidRPr="00D34E2D" w:rsidRDefault="006C46D7" w:rsidP="006C46D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4E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Перечень лекарственных препаратов для медицинского применения</w:t>
      </w:r>
      <w:r w:rsidR="006C4E1B" w:rsidRPr="00D34E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798"/>
        <w:gridCol w:w="4047"/>
        <w:gridCol w:w="2227"/>
      </w:tblGrid>
      <w:tr w:rsidR="00D34E2D" w:rsidRPr="00D34E2D" w:rsidTr="006C46D7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непатентованное наименование или </w:t>
            </w: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группировочное</w:t>
            </w:r>
            <w:proofErr w:type="spellEnd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наименование, или химическое наименование</w:t>
            </w:r>
          </w:p>
        </w:tc>
        <w:tc>
          <w:tcPr>
            <w:tcW w:w="4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 лекарственного препарата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 лекарственного препарата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Валсартан+Сакубитрил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с пролонгированным высвобождением, покрытые оболочкой;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</w:t>
            </w:r>
          </w:p>
        </w:tc>
      </w:tr>
      <w:tr w:rsidR="00D34E2D" w:rsidRPr="00D34E2D" w:rsidTr="006C46D7">
        <w:tc>
          <w:tcPr>
            <w:tcW w:w="111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79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</w:p>
        </w:tc>
        <w:tc>
          <w:tcPr>
            <w:tcW w:w="4035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2220" w:type="dxa"/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  <w:tr w:rsidR="00D34E2D" w:rsidRPr="00D34E2D" w:rsidTr="006C46D7">
        <w:tc>
          <w:tcPr>
            <w:tcW w:w="11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403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мг,</w:t>
            </w:r>
          </w:p>
          <w:p w:rsidR="006C46D7" w:rsidRPr="00D34E2D" w:rsidRDefault="006C46D7" w:rsidP="006C46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</w:tbl>
    <w:p w:rsidR="009F7AE4" w:rsidRPr="00D34E2D" w:rsidRDefault="009F7AE4" w:rsidP="006C46D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9F7AE4" w:rsidRPr="00D34E2D" w:rsidSect="006C4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C449A"/>
    <w:multiLevelType w:val="multilevel"/>
    <w:tmpl w:val="0FD82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6A72EB9"/>
    <w:multiLevelType w:val="multilevel"/>
    <w:tmpl w:val="66A67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D7"/>
    <w:rsid w:val="001408E4"/>
    <w:rsid w:val="00504A48"/>
    <w:rsid w:val="006C46D7"/>
    <w:rsid w:val="006C4E1B"/>
    <w:rsid w:val="009F7AE4"/>
    <w:rsid w:val="00D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484B8-809A-4B83-A2B4-FFE15A0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4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4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34E2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4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4E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D34E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4E2D"/>
    <w:rPr>
      <w:i/>
      <w:iCs/>
      <w:color w:val="000000" w:themeColor="text1"/>
    </w:rPr>
  </w:style>
  <w:style w:type="paragraph" w:customStyle="1" w:styleId="11">
    <w:name w:val="Абзац списка1"/>
    <w:basedOn w:val="a"/>
    <w:rsid w:val="00D34E2D"/>
    <w:pPr>
      <w:suppressAutoHyphens/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1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ZavVP</dc:creator>
  <cp:lastModifiedBy>Администратор - Немова Екатерина</cp:lastModifiedBy>
  <cp:revision>3</cp:revision>
  <dcterms:created xsi:type="dcterms:W3CDTF">2023-05-31T04:24:00Z</dcterms:created>
  <dcterms:modified xsi:type="dcterms:W3CDTF">2024-03-28T04:39:00Z</dcterms:modified>
</cp:coreProperties>
</file>